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A98" w:rsidRDefault="003A2C4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授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权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委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托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书</w:t>
      </w:r>
    </w:p>
    <w:p w:rsidR="00CD6A98" w:rsidRDefault="00CD6A98">
      <w:pPr>
        <w:rPr>
          <w:sz w:val="28"/>
          <w:szCs w:val="28"/>
        </w:rPr>
      </w:pPr>
    </w:p>
    <w:p w:rsidR="00CD6A98" w:rsidRDefault="003A2C4F">
      <w:pPr>
        <w:ind w:firstLine="6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委托人：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</w:t>
      </w:r>
    </w:p>
    <w:p w:rsidR="00CD6A98" w:rsidRDefault="003A2C4F">
      <w:pPr>
        <w:ind w:firstLine="6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法定代表人：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>，职务：</w:t>
      </w:r>
      <w:r>
        <w:rPr>
          <w:rFonts w:hint="eastAsia"/>
          <w:sz w:val="28"/>
          <w:szCs w:val="28"/>
          <w:u w:val="single"/>
        </w:rPr>
        <w:t xml:space="preserve">                    </w:t>
      </w:r>
    </w:p>
    <w:p w:rsidR="00CD6A98" w:rsidRDefault="003A2C4F">
      <w:pPr>
        <w:ind w:firstLine="6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代理人：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</w:t>
      </w:r>
    </w:p>
    <w:p w:rsidR="00CD6A98" w:rsidRDefault="003A2C4F">
      <w:pPr>
        <w:ind w:firstLine="6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</w:t>
      </w:r>
    </w:p>
    <w:p w:rsidR="00CD6A98" w:rsidRDefault="003A2C4F">
      <w:pPr>
        <w:ind w:firstLine="6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 w:rsidR="00CD6A98" w:rsidRDefault="003A2C4F">
      <w:pPr>
        <w:ind w:firstLine="600"/>
        <w:rPr>
          <w:sz w:val="28"/>
          <w:szCs w:val="28"/>
        </w:rPr>
      </w:pPr>
      <w:r>
        <w:rPr>
          <w:rFonts w:hint="eastAsia"/>
          <w:sz w:val="28"/>
          <w:szCs w:val="28"/>
        </w:rPr>
        <w:t>委托人现委托上列受委托人，在委托人关于</w:t>
      </w:r>
      <w:r>
        <w:rPr>
          <w:rFonts w:ascii="宋体" w:hAnsi="宋体" w:hint="eastAsia"/>
          <w:color w:val="000000" w:themeColor="text1"/>
          <w:sz w:val="28"/>
          <w:szCs w:val="28"/>
        </w:rPr>
        <w:t>东莞市</w:t>
      </w:r>
      <w:r w:rsidR="001C72B4">
        <w:rPr>
          <w:rFonts w:ascii="宋体" w:hAnsi="宋体" w:hint="eastAsia"/>
          <w:color w:val="000000" w:themeColor="text1"/>
          <w:sz w:val="28"/>
          <w:szCs w:val="28"/>
        </w:rPr>
        <w:t>昌捷塑胶制品</w:t>
      </w:r>
      <w:bookmarkStart w:id="0" w:name="_GoBack"/>
      <w:bookmarkEnd w:id="0"/>
      <w:r>
        <w:rPr>
          <w:rFonts w:ascii="宋体" w:hAnsi="宋体" w:hint="eastAsia"/>
          <w:color w:val="000000" w:themeColor="text1"/>
          <w:sz w:val="28"/>
          <w:szCs w:val="28"/>
        </w:rPr>
        <w:t>有限公司</w:t>
      </w:r>
      <w:r>
        <w:rPr>
          <w:rFonts w:hint="eastAsia"/>
          <w:color w:val="000000" w:themeColor="text1"/>
          <w:sz w:val="28"/>
          <w:szCs w:val="28"/>
        </w:rPr>
        <w:t>破产清算案件</w:t>
      </w:r>
      <w:r>
        <w:rPr>
          <w:rFonts w:hint="eastAsia"/>
          <w:sz w:val="28"/>
          <w:szCs w:val="28"/>
        </w:rPr>
        <w:t>中，作为委托人的代理人。</w:t>
      </w:r>
    </w:p>
    <w:p w:rsidR="00CD6A98" w:rsidRDefault="003A2C4F">
      <w:pPr>
        <w:ind w:left="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委托人授予代理人的代理权限为：提交债权申报材料、核对相关证据、参加债权人会议、对会议事项进行表决、接收法院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管理人送达的通知</w:t>
      </w:r>
      <w:r>
        <w:rPr>
          <w:rFonts w:hint="eastAsia"/>
          <w:sz w:val="28"/>
          <w:szCs w:val="28"/>
        </w:rPr>
        <w:t>及</w:t>
      </w:r>
      <w:r>
        <w:rPr>
          <w:rFonts w:hint="eastAsia"/>
          <w:sz w:val="28"/>
          <w:szCs w:val="28"/>
        </w:rPr>
        <w:t>相关法律文书、</w:t>
      </w:r>
      <w:r>
        <w:rPr>
          <w:rFonts w:ascii="宋体" w:hAnsi="宋体" w:hint="eastAsia"/>
          <w:sz w:val="28"/>
          <w:szCs w:val="28"/>
        </w:rPr>
        <w:t>就申报事项回答管理人的询问、出具承诺或说明</w:t>
      </w:r>
      <w:r>
        <w:rPr>
          <w:rFonts w:hint="eastAsia"/>
          <w:sz w:val="28"/>
          <w:szCs w:val="28"/>
        </w:rPr>
        <w:t>。</w:t>
      </w:r>
    </w:p>
    <w:p w:rsidR="00CD6A98" w:rsidRDefault="003A2C4F">
      <w:pPr>
        <w:ind w:firstLineChars="196" w:firstLine="549"/>
        <w:rPr>
          <w:bCs/>
          <w:sz w:val="28"/>
          <w:szCs w:val="28"/>
          <w:u w:val="single"/>
        </w:rPr>
      </w:pPr>
      <w:r>
        <w:rPr>
          <w:rFonts w:hint="eastAsia"/>
          <w:bCs/>
          <w:sz w:val="28"/>
          <w:szCs w:val="28"/>
        </w:rPr>
        <w:t>代理期限自本授权书签发之日起至破产案件审理完毕时止。</w:t>
      </w:r>
    </w:p>
    <w:p w:rsidR="00CD6A98" w:rsidRDefault="003A2C4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特此授权</w:t>
      </w:r>
      <w:r>
        <w:rPr>
          <w:rFonts w:hint="eastAsia"/>
          <w:sz w:val="28"/>
          <w:szCs w:val="28"/>
        </w:rPr>
        <w:t>。</w:t>
      </w:r>
    </w:p>
    <w:p w:rsidR="00CD6A98" w:rsidRDefault="003A2C4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CD6A98" w:rsidRDefault="003A2C4F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>委托人：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</w:p>
    <w:p w:rsidR="00CD6A98" w:rsidRDefault="003A2C4F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>法定代表人：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</w:p>
    <w:p w:rsidR="00CD6A98" w:rsidRDefault="00CD6A98">
      <w:pPr>
        <w:ind w:firstLineChars="2050" w:firstLine="5740"/>
        <w:rPr>
          <w:sz w:val="28"/>
          <w:szCs w:val="28"/>
        </w:rPr>
      </w:pPr>
    </w:p>
    <w:p w:rsidR="00CD6A98" w:rsidRDefault="003A2C4F">
      <w:pPr>
        <w:ind w:firstLineChars="2050" w:firstLine="574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日</w:t>
      </w:r>
    </w:p>
    <w:p w:rsidR="00CD6A98" w:rsidRDefault="00CD6A98"/>
    <w:sectPr w:rsidR="00CD6A98">
      <w:headerReference w:type="default" r:id="rId7"/>
      <w:pgSz w:w="11907" w:h="16840"/>
      <w:pgMar w:top="1440" w:right="1418" w:bottom="124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C4F" w:rsidRDefault="003A2C4F">
      <w:r>
        <w:separator/>
      </w:r>
    </w:p>
  </w:endnote>
  <w:endnote w:type="continuationSeparator" w:id="0">
    <w:p w:rsidR="003A2C4F" w:rsidRDefault="003A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C4F" w:rsidRDefault="003A2C4F">
      <w:r>
        <w:separator/>
      </w:r>
    </w:p>
  </w:footnote>
  <w:footnote w:type="continuationSeparator" w:id="0">
    <w:p w:rsidR="003A2C4F" w:rsidRDefault="003A2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A98" w:rsidRDefault="00CD6A9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21F1F6B"/>
    <w:rsid w:val="001C72B4"/>
    <w:rsid w:val="003A2C4F"/>
    <w:rsid w:val="00CD6A98"/>
    <w:rsid w:val="021F1F6B"/>
    <w:rsid w:val="212F06C1"/>
    <w:rsid w:val="3ADA137A"/>
    <w:rsid w:val="48C2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4E55B6"/>
  <w15:docId w15:val="{948AC748-F366-4AAF-9C77-677476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邓 均玲</cp:lastModifiedBy>
  <cp:revision>2</cp:revision>
  <dcterms:created xsi:type="dcterms:W3CDTF">2018-03-09T05:03:00Z</dcterms:created>
  <dcterms:modified xsi:type="dcterms:W3CDTF">2019-03-18T07:29:00Z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